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27A8CC79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r w:rsidR="009342B7">
        <w:rPr>
          <w:rFonts w:eastAsia="DengXian"/>
        </w:rPr>
        <w:t>request from SMF.</w:t>
      </w:r>
    </w:p>
    <w:p w14:paraId="5B0BA9FC" w14:textId="01E4808A" w:rsidR="009342B7" w:rsidRDefault="009342B7" w:rsidP="00BD257B">
      <w:pPr>
        <w:rPr>
          <w:rFonts w:eastAsia="DengXian"/>
        </w:rPr>
      </w:pPr>
      <w:r>
        <w:rPr>
          <w:rFonts w:eastAsia="DengXian"/>
        </w:rPr>
        <w:t>PDU session / QoS flow level energy related information that</w:t>
      </w:r>
      <w:r w:rsidR="00D2693B">
        <w:rPr>
          <w:rFonts w:eastAsia="DengXian"/>
        </w:rPr>
        <w:t xml:space="preserve"> 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475D15FA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 </w:t>
      </w:r>
      <w:r w:rsidR="00D2693B">
        <w:rPr>
          <w:rFonts w:eastAsia="DengXian"/>
        </w:rPr>
        <w:t xml:space="preserve">by dividing the total Energy Consumption of the NG-RAN node serving the UE for the </w:t>
      </w:r>
      <w:r w:rsidR="00D2693B">
        <w:rPr>
          <w:rFonts w:eastAsia="DengXian"/>
        </w:rPr>
        <w:lastRenderedPageBreak/>
        <w:t>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served by the NG-RAN.</w:t>
      </w:r>
      <w:r w:rsidR="0092658B">
        <w:rPr>
          <w:rFonts w:eastAsia="DengXian"/>
        </w:rPr>
        <w:t xml:space="preserve"> </w:t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5EB2FFC6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r w:rsidR="00D2693B">
        <w:t>EC</w:t>
      </w:r>
      <w:r w:rsidR="00D2693B" w:rsidRPr="004009C7">
        <w:rPr>
          <w:vertAlign w:val="subscript"/>
        </w:rPr>
        <w:t>RANonlyns</w:t>
      </w:r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>that 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r w:rsidR="0092658B">
        <w:rPr>
          <w:rFonts w:eastAsia="DengXian"/>
        </w:rPr>
        <w:t>.</w:t>
      </w:r>
      <w:r w:rsidR="004B59B5" w:rsidRPr="004B59B5">
        <w:rPr>
          <w:rFonts w:eastAsia="DengXian"/>
        </w:rPr>
        <w:t xml:space="preserve"> </w:t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r w:rsidR="00C21756">
        <w:t>EC</w:t>
      </w:r>
      <w:r w:rsidR="00C21756" w:rsidRPr="004009C7">
        <w:rPr>
          <w:vertAlign w:val="subscript"/>
        </w:rPr>
        <w:t>RANonlyns</w:t>
      </w:r>
      <w:r w:rsidR="004B59B5">
        <w:rPr>
          <w:rFonts w:eastAsia="DengXian"/>
        </w:rPr>
        <w:t xml:space="preserve"> is defined in TS 28.554.</w:t>
      </w:r>
    </w:p>
    <w:p w14:paraId="6C48E19E" w14:textId="0B2E3FDA" w:rsidR="00DF7956" w:rsidRPr="00FF513F" w:rsidRDefault="00C458E9" w:rsidP="00C458E9">
      <w:pPr>
        <w:rPr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</w:t>
      </w:r>
      <w:proofErr w:type="spellStart"/>
      <w:r w:rsidR="00C21756">
        <w:rPr>
          <w:rFonts w:eastAsia="DengXian"/>
        </w:rPr>
        <w:t>tothe</w:t>
      </w:r>
      <w:proofErr w:type="spellEnd"/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</w:t>
      </w:r>
      <w:proofErr w:type="spellStart"/>
      <w:proofErr w:type="gramStart"/>
      <w:r w:rsidR="00AF70ED">
        <w:rPr>
          <w:rFonts w:eastAsia="DengXian"/>
        </w:rPr>
        <w:t>information</w:t>
      </w:r>
      <w:r w:rsidR="00C21756">
        <w:rPr>
          <w:rFonts w:eastAsia="DengXian"/>
        </w:rPr>
        <w:t>.The</w:t>
      </w:r>
      <w:proofErr w:type="spellEnd"/>
      <w:proofErr w:type="gramEnd"/>
      <w:r w:rsidR="00C21756">
        <w:rPr>
          <w:rFonts w:eastAsia="DengXian"/>
        </w:rPr>
        <w:t xml:space="preserve"> </w:t>
      </w:r>
      <w:r w:rsidR="00AF70ED">
        <w:rPr>
          <w:rFonts w:eastAsia="DengXian"/>
        </w:rPr>
        <w:t xml:space="preserve">Charging system </w:t>
      </w:r>
      <w:r w:rsidR="00977E52">
        <w:rPr>
          <w:rFonts w:eastAsia="DengXian"/>
        </w:rPr>
        <w:t xml:space="preserve">may </w:t>
      </w:r>
      <w:r w:rsidR="00707783">
        <w:rPr>
          <w:rFonts w:eastAsia="DengXian"/>
        </w:rPr>
        <w:t>also receive QoS flow or PDU session level energy related information from 5GC</w:t>
      </w:r>
      <w:r w:rsidR="00F727A7">
        <w:rPr>
          <w:rFonts w:eastAsia="DengXian"/>
        </w:rPr>
        <w:t xml:space="preserve"> and then</w:t>
      </w:r>
      <w:r w:rsidR="00707783">
        <w:rPr>
          <w:rFonts w:eastAsia="DengXian"/>
        </w:rPr>
        <w:t xml:space="preserve"> </w:t>
      </w:r>
      <w:r w:rsidR="00977E52">
        <w:rPr>
          <w:rFonts w:eastAsia="DengXian"/>
        </w:rPr>
        <w:t>further generate the QoS flow level or PDU session level energy</w:t>
      </w:r>
      <w:r w:rsidR="00C21756">
        <w:rPr>
          <w:rFonts w:eastAsia="DengXian"/>
        </w:rPr>
        <w:t xml:space="preserve"> consumption</w:t>
      </w:r>
      <w:r w:rsidR="00977E52">
        <w:rPr>
          <w:rFonts w:eastAsia="DengXian"/>
        </w:rPr>
        <w:t xml:space="preserve"> related information by taking into account </w:t>
      </w:r>
      <w:r w:rsidR="00F727A7">
        <w:rPr>
          <w:rFonts w:eastAsia="DengXian"/>
        </w:rPr>
        <w:t xml:space="preserve">both NG-RAN layer </w:t>
      </w:r>
      <w:r w:rsidR="00810745">
        <w:rPr>
          <w:rFonts w:eastAsia="DengXian"/>
        </w:rPr>
        <w:t>and 5GC layer energy</w:t>
      </w:r>
      <w:r w:rsidR="00251C89">
        <w:rPr>
          <w:rFonts w:eastAsia="DengXian"/>
        </w:rPr>
        <w:t xml:space="preserve"> consumption</w:t>
      </w:r>
      <w:r w:rsidR="00810745">
        <w:rPr>
          <w:rFonts w:eastAsia="DengXian"/>
        </w:rPr>
        <w:t xml:space="preserve"> related information</w:t>
      </w:r>
      <w:r w:rsidR="00C46B42">
        <w:rPr>
          <w:rFonts w:eastAsia="DengXian"/>
        </w:rPr>
        <w:t xml:space="preserve">. Charging system may also generate the UE level 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  <w:r w:rsidR="00251C89">
        <w:rPr>
          <w:rFonts w:eastAsia="DengXian"/>
        </w:rPr>
        <w:t>The way the</w:t>
      </w:r>
      <w:r w:rsidR="00C46B42">
        <w:rPr>
          <w:rFonts w:eastAsia="DengXian"/>
        </w:rPr>
        <w:t xml:space="preserve"> charging system expose</w:t>
      </w:r>
      <w:r w:rsidR="00251C89">
        <w:rPr>
          <w:rFonts w:eastAsia="DengXian"/>
        </w:rPr>
        <w:t>s</w:t>
      </w:r>
      <w:r w:rsidR="00C46B42">
        <w:rPr>
          <w:rFonts w:eastAsia="DengXian"/>
        </w:rPr>
        <w:t xml:space="preserve"> </w:t>
      </w:r>
      <w:r w:rsidR="00C33636">
        <w:rPr>
          <w:rFonts w:eastAsia="DengXian"/>
        </w:rPr>
        <w:t>energy</w:t>
      </w:r>
      <w:r w:rsidR="00251C89">
        <w:rPr>
          <w:rFonts w:eastAsia="DengXian"/>
        </w:rPr>
        <w:t xml:space="preserve"> consumption</w:t>
      </w:r>
      <w:r w:rsidR="00C33636">
        <w:rPr>
          <w:rFonts w:eastAsia="DengXian"/>
        </w:rPr>
        <w:t xml:space="preserve"> related information to the 3</w:t>
      </w:r>
      <w:r w:rsidR="00C33636" w:rsidRPr="00C33636">
        <w:rPr>
          <w:rFonts w:eastAsia="DengXian"/>
          <w:vertAlign w:val="superscript"/>
        </w:rPr>
        <w:t>rd</w:t>
      </w:r>
      <w:r w:rsidR="00C33636">
        <w:rPr>
          <w:rFonts w:eastAsia="DengXian"/>
        </w:rPr>
        <w:t xml:space="preserve"> party is out of SA2’s scope.</w:t>
      </w:r>
    </w:p>
    <w:p w14:paraId="32BFD6DE" w14:textId="77777777" w:rsidR="00BD257B" w:rsidRDefault="00BD257B" w:rsidP="00BD257B">
      <w:pPr>
        <w:pStyle w:val="Heading3"/>
      </w:pPr>
      <w:bookmarkStart w:id="16" w:name="_Toc148441679"/>
      <w:bookmarkStart w:id="17" w:name="_Toc151529372"/>
      <w:bookmarkStart w:id="18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16"/>
      <w:bookmarkEnd w:id="17"/>
      <w:bookmarkEnd w:id="18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19" w:name="_Toc326248711"/>
    <w:bookmarkStart w:id="20" w:name="_Toc510604409"/>
    <w:bookmarkStart w:id="21" w:name="_Toc92875664"/>
    <w:bookmarkStart w:id="22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363.2pt;height:155.45pt" o:ole="">
            <v:imagedata r:id="rId11" o:title=""/>
          </v:shape>
          <o:OLEObject Type="Embed" ProgID="Visio.Drawing.15" ShapeID="_x0000_i1046" DrawAspect="Content" ObjectID="_1766603165" r:id="rId12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212473FE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>Energy Consumption, (optional) per QoS Flow Energy Consumption. SMF stores the policy in attributes of PDU session.</w:t>
      </w:r>
      <w:r>
        <w:rPr>
          <w:rFonts w:eastAsia="DengXian"/>
          <w:lang w:eastAsia="zh-CN"/>
        </w:rPr>
        <w:t xml:space="preserve"> </w:t>
      </w:r>
    </w:p>
    <w:p w14:paraId="53685280" w14:textId="32AD988E" w:rsidR="00A630EB" w:rsidRDefault="00B36544" w:rsidP="00BF4AA4">
      <w:pPr>
        <w:rPr>
          <w:rFonts w:eastAsia="DengXia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>that includes the granularity of reporting i.e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  <w:r w:rsidR="00A630EB"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 w:rsidR="00A630EB">
        <w:rPr>
          <w:rFonts w:eastAsia="DengXian"/>
        </w:rPr>
        <w:t>.</w:t>
      </w:r>
    </w:p>
    <w:p w14:paraId="44C77C4F" w14:textId="60FDEA45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r>
        <w:rPr>
          <w:rFonts w:eastAsia="DengXian"/>
          <w:lang w:eastAsia="zh-CN"/>
        </w:rPr>
        <w:t>: NG-RAN sends the NG-RAN Energy info report in N2 SM message send to SMF. The NG-RAN Energy</w:t>
      </w:r>
      <w:r w:rsidR="005D6D40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59E837ED" w:rsidR="00A630EB" w:rsidRDefault="00A630EB" w:rsidP="00A630EB">
      <w:pPr>
        <w:numPr>
          <w:ilvl w:val="0"/>
          <w:numId w:val="4"/>
        </w:numPr>
        <w:rPr>
          <w:rFonts w:eastAsia="DengXian"/>
          <w:lang w:eastAsia="zh-CN"/>
        </w:rPr>
      </w:pPr>
      <w:r w:rsidRPr="00E77FE8">
        <w:rPr>
          <w:rFonts w:eastAsia="DengXian"/>
          <w:lang w:eastAsia="zh-CN"/>
        </w:rPr>
        <w:t>start time stamp</w:t>
      </w:r>
      <w:r>
        <w:rPr>
          <w:rFonts w:eastAsia="DengXian"/>
          <w:lang w:eastAsia="zh-CN"/>
        </w:rPr>
        <w:t>,</w:t>
      </w:r>
    </w:p>
    <w:p w14:paraId="261573D4" w14:textId="743A9F6B" w:rsidR="00A630EB" w:rsidRDefault="00A630EB" w:rsidP="00A630EB">
      <w:pPr>
        <w:numPr>
          <w:ilvl w:val="0"/>
          <w:numId w:val="4"/>
        </w:numPr>
        <w:rPr>
          <w:rFonts w:eastAsia="DengXian"/>
          <w:lang w:eastAsia="zh-CN"/>
        </w:rPr>
      </w:pPr>
      <w:r w:rsidRPr="00E77FE8">
        <w:rPr>
          <w:rFonts w:eastAsia="DengXian"/>
          <w:lang w:eastAsia="zh-CN"/>
        </w:rPr>
        <w:t>end time stamp</w:t>
      </w:r>
      <w:r>
        <w:rPr>
          <w:rFonts w:eastAsia="DengXian"/>
          <w:lang w:eastAsia="zh-CN"/>
        </w:rPr>
        <w:t>.</w:t>
      </w:r>
    </w:p>
    <w:p w14:paraId="4599476D" w14:textId="302CA262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Consumption 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lastRenderedPageBreak/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0D74C781" w14:textId="755924E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Consumption info t</w:t>
      </w:r>
      <w:r w:rsidRPr="005D6D40">
        <w:rPr>
          <w:rFonts w:eastAsia="DengXian"/>
          <w:lang w:eastAsia="zh-CN"/>
        </w:rPr>
        <w:t>o assist "partial CDR" generation</w:t>
      </w:r>
      <w:r>
        <w:rPr>
          <w:rFonts w:eastAsia="DengXian"/>
          <w:lang w:eastAsia="zh-CN"/>
        </w:rPr>
        <w:t xml:space="preserve"> 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20094BB5" w14:textId="4F247B41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step 4: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23" w:name="_Toc148441680"/>
      <w:bookmarkStart w:id="24" w:name="_Toc151529373"/>
      <w:bookmarkStart w:id="25" w:name="_Toc151529483"/>
      <w:r w:rsidRPr="005130C9">
        <w:t>6.x.4</w:t>
      </w:r>
      <w:r w:rsidRPr="005130C9">
        <w:tab/>
      </w:r>
      <w:bookmarkEnd w:id="19"/>
      <w:bookmarkEnd w:id="20"/>
      <w:bookmarkEnd w:id="21"/>
      <w:r w:rsidRPr="005130C9">
        <w:t>Impacts on existing services, entities and interfaces</w:t>
      </w:r>
      <w:bookmarkEnd w:id="22"/>
      <w:bookmarkEnd w:id="23"/>
      <w:bookmarkEnd w:id="24"/>
      <w:bookmarkEnd w:id="25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77777777" w:rsidR="00B655C2" w:rsidRDefault="00B655C2" w:rsidP="00B655C2">
      <w:pPr>
        <w:rPr>
          <w:rFonts w:eastAsia="DengXian"/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A92C" w14:textId="77777777" w:rsidR="003500CC" w:rsidRDefault="003500CC">
      <w:r>
        <w:separator/>
      </w:r>
    </w:p>
  </w:endnote>
  <w:endnote w:type="continuationSeparator" w:id="0">
    <w:p w14:paraId="17DEC178" w14:textId="77777777" w:rsidR="003500CC" w:rsidRDefault="0035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658B3" w14:textId="77777777" w:rsidR="003500CC" w:rsidRDefault="003500CC">
      <w:r>
        <w:separator/>
      </w:r>
    </w:p>
  </w:footnote>
  <w:footnote w:type="continuationSeparator" w:id="0">
    <w:p w14:paraId="1FDC4E28" w14:textId="77777777" w:rsidR="003500CC" w:rsidRDefault="00350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934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</cp:lastModifiedBy>
  <cp:revision>98</cp:revision>
  <cp:lastPrinted>2017-11-09T01:38:00Z</cp:lastPrinted>
  <dcterms:created xsi:type="dcterms:W3CDTF">2023-05-02T11:28:00Z</dcterms:created>
  <dcterms:modified xsi:type="dcterms:W3CDTF">2024-01-12T14:20:00Z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